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2A744F" w:rsidP="002A74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Środa  15.04.2020r.</w:t>
      </w:r>
    </w:p>
    <w:p w:rsidR="002A744F" w:rsidRDefault="002A744F" w:rsidP="002A744F">
      <w:pPr>
        <w:spacing w:after="0" w:line="240" w:lineRule="auto"/>
        <w:rPr>
          <w:b/>
          <w:sz w:val="24"/>
          <w:szCs w:val="24"/>
        </w:rPr>
      </w:pPr>
    </w:p>
    <w:p w:rsidR="002A744F" w:rsidRDefault="002A744F" w:rsidP="002A744F">
      <w:pPr>
        <w:spacing w:after="0" w:line="240" w:lineRule="auto"/>
        <w:rPr>
          <w:rFonts w:eastAsia="AgendaPl-Regular"/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2A744F">
        <w:rPr>
          <w:rFonts w:eastAsia="AgendaPl-Regular"/>
          <w:b/>
          <w:sz w:val="24"/>
          <w:szCs w:val="24"/>
        </w:rPr>
        <w:t>Czy to się jeszcze przyda?</w:t>
      </w:r>
    </w:p>
    <w:p w:rsidR="002A744F" w:rsidRDefault="002A744F" w:rsidP="002A744F">
      <w:pPr>
        <w:spacing w:after="0" w:line="240" w:lineRule="auto"/>
        <w:rPr>
          <w:rFonts w:eastAsia="AgendaPl-Regular"/>
          <w:b/>
          <w:sz w:val="24"/>
          <w:szCs w:val="24"/>
        </w:rPr>
      </w:pPr>
    </w:p>
    <w:p w:rsidR="002A744F" w:rsidRDefault="002A744F" w:rsidP="002A744F">
      <w:pPr>
        <w:spacing w:after="0" w:line="240" w:lineRule="auto"/>
        <w:rPr>
          <w:rFonts w:eastAsia="AgendaPl-Regular"/>
          <w:sz w:val="24"/>
          <w:szCs w:val="24"/>
          <w:u w:val="single"/>
        </w:rPr>
      </w:pPr>
      <w:r>
        <w:rPr>
          <w:rFonts w:eastAsia="AgendaPl-Regular"/>
          <w:sz w:val="24"/>
          <w:szCs w:val="24"/>
          <w:u w:val="single"/>
        </w:rPr>
        <w:t>Propozycje dla rodziców:</w:t>
      </w:r>
    </w:p>
    <w:p w:rsidR="002A744F" w:rsidRDefault="002A744F" w:rsidP="002A744F">
      <w:pPr>
        <w:spacing w:after="0" w:line="240" w:lineRule="auto"/>
        <w:rPr>
          <w:rFonts w:eastAsia="AgendaPl-Regular"/>
          <w:sz w:val="24"/>
          <w:szCs w:val="24"/>
          <w:u w:val="single"/>
        </w:rPr>
      </w:pPr>
    </w:p>
    <w:p w:rsidR="001429D9" w:rsidRDefault="001429D9" w:rsidP="001429D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porozmawiać z dzieckiem na temat recyklingu.</w:t>
      </w:r>
    </w:p>
    <w:p w:rsidR="001429D9" w:rsidRDefault="001429D9" w:rsidP="001429D9">
      <w:pPr>
        <w:pStyle w:val="Akapitzlist"/>
        <w:spacing w:after="0" w:line="240" w:lineRule="auto"/>
        <w:rPr>
          <w:sz w:val="24"/>
          <w:szCs w:val="24"/>
        </w:rPr>
      </w:pPr>
    </w:p>
    <w:p w:rsidR="001429D9" w:rsidRDefault="001429D9" w:rsidP="001429D9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Rodzic może pokazać dziecku jak wyglądają kosze do poszczególnych odpadów oraz zapytać się czy dziecko wie co wrzucamy do poszczególnych koszy. </w:t>
      </w:r>
    </w:p>
    <w:p w:rsidR="001429D9" w:rsidRDefault="001429D9" w:rsidP="001429D9">
      <w:pPr>
        <w:pStyle w:val="Akapitzlist"/>
        <w:spacing w:after="0" w:line="240" w:lineRule="auto"/>
        <w:rPr>
          <w:sz w:val="24"/>
          <w:szCs w:val="24"/>
        </w:rPr>
      </w:pPr>
    </w:p>
    <w:p w:rsidR="001429D9" w:rsidRDefault="001429D9" w:rsidP="001429D9">
      <w:pPr>
        <w:pStyle w:val="Akapitzlist"/>
        <w:spacing w:after="0" w:line="240" w:lineRule="auto"/>
        <w:rPr>
          <w:sz w:val="24"/>
          <w:szCs w:val="24"/>
        </w:rPr>
      </w:pPr>
    </w:p>
    <w:p w:rsidR="001429D9" w:rsidRDefault="001429D9" w:rsidP="001429D9">
      <w:pPr>
        <w:pStyle w:val="Akapitzlist"/>
        <w:spacing w:after="0" w:line="240" w:lineRule="auto"/>
        <w:rPr>
          <w:sz w:val="24"/>
          <w:szCs w:val="24"/>
        </w:rPr>
      </w:pPr>
    </w:p>
    <w:p w:rsidR="001429D9" w:rsidRDefault="001429D9" w:rsidP="001429D9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82155" cy="4143375"/>
            <wp:effectExtent l="19050" t="0" r="4445" b="0"/>
            <wp:wrapSquare wrapText="bothSides"/>
            <wp:docPr id="1" name="Obraz 1" descr="Dlaczego warto uczyć dzieci segregacji odpadów? | HABA 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aczego warto uczyć dzieci segregacji odpadów? | HABA R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Następnie  rodzic może pokazać dziecku znak recyklingu i wytłumaczyć</w:t>
      </w:r>
      <w:r w:rsidRPr="001429D9">
        <w:rPr>
          <w:sz w:val="24"/>
          <w:szCs w:val="24"/>
        </w:rPr>
        <w:t xml:space="preserve">, że umieszcza się go na produktach, które nadają się do powtórnego przetworzenia. </w:t>
      </w:r>
      <w:r>
        <w:rPr>
          <w:sz w:val="24"/>
          <w:szCs w:val="24"/>
        </w:rPr>
        <w:t>Rodzic wspólnie z dzieckiem może poszukać przedmiotów z takim znaczkiem w domu.</w:t>
      </w:r>
    </w:p>
    <w:p w:rsidR="001429D9" w:rsidRDefault="001429D9" w:rsidP="001429D9">
      <w:pPr>
        <w:pStyle w:val="Akapitzlist"/>
        <w:spacing w:after="0" w:line="240" w:lineRule="auto"/>
        <w:rPr>
          <w:sz w:val="24"/>
          <w:szCs w:val="24"/>
        </w:rPr>
      </w:pPr>
    </w:p>
    <w:p w:rsidR="001429D9" w:rsidRDefault="001429D9" w:rsidP="001429D9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457325" cy="1412583"/>
            <wp:effectExtent l="19050" t="0" r="9525" b="0"/>
            <wp:docPr id="4" name="Obraz 4" descr="Co mówią symbole umieszczane na opakowaniach? - nanowosm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 mówią symbole umieszczane na opakowaniach? - nanowosmieci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1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D9" w:rsidRDefault="001429D9" w:rsidP="001429D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Proponuję wspólną zabawę w rysowanie na plecach.</w:t>
      </w:r>
    </w:p>
    <w:p w:rsidR="001429D9" w:rsidRDefault="001429D9" w:rsidP="001429D9">
      <w:pPr>
        <w:pStyle w:val="Akapitzlist"/>
        <w:spacing w:after="0" w:line="240" w:lineRule="auto"/>
        <w:rPr>
          <w:sz w:val="24"/>
          <w:szCs w:val="24"/>
        </w:rPr>
      </w:pPr>
    </w:p>
    <w:p w:rsidR="001429D9" w:rsidRDefault="00D01EA3" w:rsidP="001429D9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  siada za dzieckiem, rysuje mu</w:t>
      </w:r>
      <w:r w:rsidR="001429D9" w:rsidRPr="001429D9">
        <w:rPr>
          <w:sz w:val="24"/>
          <w:szCs w:val="24"/>
        </w:rPr>
        <w:t xml:space="preserve"> na pl</w:t>
      </w:r>
      <w:r>
        <w:rPr>
          <w:sz w:val="24"/>
          <w:szCs w:val="24"/>
        </w:rPr>
        <w:t xml:space="preserve">ecach różne przedmioty. Zadaniem dziecka jest zgadnięcie, co to jest. Rodzic zaczyna </w:t>
      </w:r>
      <w:r w:rsidR="001429D9" w:rsidRPr="001429D9">
        <w:rPr>
          <w:sz w:val="24"/>
          <w:szCs w:val="24"/>
        </w:rPr>
        <w:t xml:space="preserve"> od prostych form, takich jak fala, piłka, choinka, serce, kwiatek, dom, przechodząc do trudniejszych – bałwan, ryba, samochód, człowiek, żaglówka.</w:t>
      </w:r>
    </w:p>
    <w:p w:rsidR="00D01EA3" w:rsidRDefault="00D01EA3" w:rsidP="001429D9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Zachęcam, aby potem nastąpiła zmiana i żeby to dziecko rysowało na plecach rodzica.</w:t>
      </w:r>
    </w:p>
    <w:p w:rsidR="00D01EA3" w:rsidRDefault="00D01EA3" w:rsidP="001429D9">
      <w:pPr>
        <w:pStyle w:val="Akapitzlist"/>
        <w:spacing w:after="0" w:line="240" w:lineRule="auto"/>
        <w:rPr>
          <w:sz w:val="24"/>
          <w:szCs w:val="24"/>
        </w:rPr>
      </w:pPr>
    </w:p>
    <w:p w:rsidR="00D01EA3" w:rsidRDefault="00D01EA3" w:rsidP="00D01EA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wykonać z dzieckiem plakat na temat segregowania śmieci.</w:t>
      </w:r>
    </w:p>
    <w:p w:rsidR="00D01EA3" w:rsidRDefault="00D01EA3" w:rsidP="00D01EA3">
      <w:pPr>
        <w:pStyle w:val="Akapitzlist"/>
        <w:spacing w:after="0" w:line="240" w:lineRule="auto"/>
        <w:rPr>
          <w:sz w:val="24"/>
          <w:szCs w:val="24"/>
        </w:rPr>
      </w:pPr>
    </w:p>
    <w:p w:rsidR="00D01EA3" w:rsidRDefault="00D01EA3" w:rsidP="00D01EA3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Można narysować 5 koszy i pokolorować ( wykleić kolorowym papierem) je na odpowiedni kolor, następnie do odpowiedniego kosza przykleić ilustrację, bądź opakowanie po danym odpadzie.</w:t>
      </w:r>
    </w:p>
    <w:p w:rsidR="00D01EA3" w:rsidRDefault="00D01EA3" w:rsidP="00D01EA3">
      <w:pPr>
        <w:pStyle w:val="Akapitzlist"/>
        <w:spacing w:after="0" w:line="240" w:lineRule="auto"/>
        <w:rPr>
          <w:sz w:val="24"/>
          <w:szCs w:val="24"/>
        </w:rPr>
      </w:pPr>
    </w:p>
    <w:p w:rsidR="00D01EA3" w:rsidRDefault="00D01EA3" w:rsidP="00D01EA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Dla chętnych proponuję wykonanie dowolnej karty pracy</w:t>
      </w:r>
    </w:p>
    <w:p w:rsidR="005452B0" w:rsidRDefault="005452B0" w:rsidP="005452B0">
      <w:pPr>
        <w:spacing w:after="0" w:line="240" w:lineRule="auto"/>
        <w:rPr>
          <w:sz w:val="24"/>
          <w:szCs w:val="24"/>
        </w:rPr>
      </w:pPr>
    </w:p>
    <w:p w:rsidR="005452B0" w:rsidRDefault="005452B0" w:rsidP="005452B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pokazać dziecku filmik edukacyjny o ekologii.</w:t>
      </w:r>
    </w:p>
    <w:p w:rsidR="005452B0" w:rsidRPr="005452B0" w:rsidRDefault="005452B0" w:rsidP="005452B0">
      <w:pPr>
        <w:pStyle w:val="Akapitzlist"/>
        <w:spacing w:after="0" w:line="240" w:lineRule="auto"/>
        <w:rPr>
          <w:sz w:val="24"/>
          <w:szCs w:val="24"/>
        </w:rPr>
      </w:pPr>
      <w:hyperlink r:id="rId7" w:history="1">
        <w:r>
          <w:rPr>
            <w:rStyle w:val="Hipercze"/>
          </w:rPr>
          <w:t>https://www.youtube.com/watch?v=zleExE18fqQ</w:t>
        </w:r>
      </w:hyperlink>
    </w:p>
    <w:p w:rsidR="00D01EA3" w:rsidRPr="00D01EA3" w:rsidRDefault="00D01EA3" w:rsidP="00D01EA3">
      <w:pPr>
        <w:pStyle w:val="Akapitzlist"/>
        <w:rPr>
          <w:sz w:val="24"/>
          <w:szCs w:val="24"/>
        </w:rPr>
      </w:pPr>
    </w:p>
    <w:p w:rsidR="00D01EA3" w:rsidRPr="001429D9" w:rsidRDefault="00D01EA3" w:rsidP="00D01EA3">
      <w:pPr>
        <w:pStyle w:val="Akapitzlist"/>
        <w:spacing w:after="0" w:line="240" w:lineRule="auto"/>
        <w:rPr>
          <w:sz w:val="24"/>
          <w:szCs w:val="24"/>
        </w:rPr>
      </w:pPr>
    </w:p>
    <w:sectPr w:rsidR="00D01EA3" w:rsidRPr="001429D9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AC9"/>
    <w:multiLevelType w:val="hybridMultilevel"/>
    <w:tmpl w:val="C204883E"/>
    <w:lvl w:ilvl="0" w:tplc="4ECAFFD8">
      <w:start w:val="1"/>
      <w:numFmt w:val="decimal"/>
      <w:lvlText w:val="%1."/>
      <w:lvlJc w:val="left"/>
      <w:pPr>
        <w:ind w:left="720" w:hanging="360"/>
      </w:pPr>
      <w:rPr>
        <w:rFonts w:eastAsia="AgendaPl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44F"/>
    <w:rsid w:val="001429D9"/>
    <w:rsid w:val="002A744F"/>
    <w:rsid w:val="005452B0"/>
    <w:rsid w:val="00572C50"/>
    <w:rsid w:val="00793B4F"/>
    <w:rsid w:val="00BD775C"/>
    <w:rsid w:val="00D01EA3"/>
    <w:rsid w:val="00E9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4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9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452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leExE18f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dcterms:created xsi:type="dcterms:W3CDTF">2020-04-10T11:34:00Z</dcterms:created>
  <dcterms:modified xsi:type="dcterms:W3CDTF">2020-04-10T13:25:00Z</dcterms:modified>
</cp:coreProperties>
</file>