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Krąg tematyczny: W krainie muzyki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TEMAT: MUZYKA OKOLICZNOŚCIOWA.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Pierwsza propozycją może być pogadanka „Jaka myzyka pasuje?”: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none"/>
        </w:rPr>
        <w:t>Rodzic może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poprosić,  dziecko aby opowiedziao własnymi słowami, jaka muzyka,jego zdaniem, najbardziej pasuje do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tańca?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Jaki jest najbardziej znany utwór, który śpiewamy na urodzinach?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Czy w każdym kraju ten utwór brzmi tak samo?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Jeśli chcecie odpocząć, jaki rodzaj muzyki wybierzecie?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 dźwięki płynące z lasu, rzeki, szum morza to też muzyka?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 jakich okolicznościach śpiewamy „Mazurka Dąbrowskiego”?</w:t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na końcu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wspom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nieć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że w określonych sytuacjach niektóre rodzaje muzyki lepiej oddają charakter uczuć niż inne. Warto podkreśli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że czasem nasze indywidualne upodobania mogą nie pasować do tych ogólnie przyjętych.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aka sytuacja jest jak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normalna. Są to po prostu nasze różnice w upodobaniach.</w:t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effect w:val="none"/>
        </w:rPr>
      </w:pPr>
      <w:r>
        <w:rPr>
          <w:rFonts w:ascii="Arial" w:hAnsi="Arial"/>
          <w:sz w:val="24"/>
          <w:szCs w:val="24"/>
          <w:u w:val="singl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rugą propozycją może być układanie rytmów np.: z nakrętek: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ziecko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może ułożyć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rytm 3–4-elementowy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i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odtw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orzyć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ten rytm ruchem w taki sposób, że ten sam symbol odpowiada temu samego ruchowi.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Przykład: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b w:val="false"/>
          <w:bCs w:val="false"/>
          <w:sz w:val="24"/>
          <w:szCs w:val="24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zielona - podskok, niebieska – pajacyk, mała czerwona – przysiad, duża czerwona-wymachy rąk</w:t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 w:val="false"/>
          <w:b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763010" cy="500126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500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ind w:left="0" w:right="0" w:hanging="0"/>
        <w:jc w:val="left"/>
        <w:rPr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Ostatnią propozycją może być wykonanie własnego instrumentu np.: gitary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</w:t>
      </w: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rzedmioty potrzebne do skonstruowania gitary: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opakowanie po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wyjmowanych chusteczkach higienicznych, kolorowy  papier, nożyczki, kilka gumek recepturek dla każdego dziecka, kawałek grubego kartonu (np. z pudła), czarny marker, taśma samoprzylepna.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Najpierw dziecko może  okleić pudełko kolo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rowym papierem,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następnie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ować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gumki, tak by przechodziły nad otworem w pudełku (pudełko odgrywa rolę pudła rezonansowego). 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Na rantach pudełka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może wykonać niewielkie nacięcia no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żykiem by struny się nie przesuwały,</w:t>
      </w:r>
    </w:p>
    <w:p>
      <w:pPr>
        <w:pStyle w:val="Normal"/>
        <w:numPr>
          <w:ilvl w:val="0"/>
          <w:numId w:val="1"/>
        </w:numPr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Następnie dziecko wycina z kartonu gryf i oraz główkę gitary. Przykleja je za pomocą taśmy. Mogą dorysować markerem progi i struny.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GOTOWE! POWODZENIA :)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DLA CHĘTNYCH!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Wykonanie ćwiczeń str 19</w:t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- pisanie po śladzie, zapisywanie dodawania.</w:t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r>
    </w:p>
    <w:p>
      <w:pPr>
        <w:pStyle w:val="Normal"/>
        <w:bidi w:val="0"/>
        <w:jc w:val="left"/>
        <w:rPr>
          <w:u w:val="single"/>
        </w:rPr>
      </w:pPr>
      <w:r>
        <w:rPr>
          <w:u w:val="singl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LibreOffice/6.3.2.2$Windows_x86 LibreOffice_project/98b30e735bda24bc04ab42594c85f7fd8be07b9c</Application>
  <Pages>2</Pages>
  <Words>275</Words>
  <Characters>1691</Characters>
  <CharactersWithSpaces>1951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2020-05-06T07:50:17Z</dcterms:created>
  <dc:creator/>
  <dc:description/>
  <dc:language>pl-PL</dc:language>
  <cp:lastModifiedBy/>
  <dcterms:modified xsi:type="dcterms:W3CDTF">2020-05-06T08:29:06Z</dcterms:modified>
  <cp:revision>1</cp:revision>
  <dc:subject/>
  <dc:title/>
</cp:coreProperties>
</file>