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Krąg tematyczny: Święto mamy i taty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TEMAT: MOJA MAMA.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Pierwszą propozycją może by</w:t>
      </w:r>
      <w:r>
        <w:rPr>
          <w:rFonts w:ascii="Arial" w:hAnsi="Arial"/>
          <w:sz w:val="24"/>
          <w:szCs w:val="24"/>
          <w:u w:val="single"/>
        </w:rPr>
        <w:t>ć</w:t>
      </w:r>
      <w:r>
        <w:rPr>
          <w:rFonts w:ascii="Arial" w:hAnsi="Arial"/>
          <w:sz w:val="24"/>
          <w:szCs w:val="24"/>
          <w:u w:val="single"/>
        </w:rPr>
        <w:t xml:space="preserve"> rozmowa kierowana „Jaka jest moja mama”?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Zadaniem dziecka jest opisanie swojej mamy jednym zdaniem. Następ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nie dziecko przelicza słowa w wypowiedzianym zdaniu.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Rodzic może powtórzyć zabawę opisując swoją mamę.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 xml:space="preserve">Kolejną propozycją może być zabawa w  </w:t>
      </w: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>„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>Kolory mojej mamy”: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Rodzic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rozkłada wiele kolorowych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kartek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o powtarzających się kolorach.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Może w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yda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ć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polecenia: Stań na kolorze, który..., np.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podoba się twojej mamie,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przypomina sukienkę twojej mamy,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pasuje do oczu twojej mamy,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przypomina kapelusz twojej mamy,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nie pasuje do twojej mamy. 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  <w:t>Dzieci stają na wybranych k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  <w:t>olorze.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singl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single"/>
          <w:effect w:val="none"/>
        </w:rPr>
        <w:t>Kolejną propozycją może być nauka piosenki: „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single"/>
          <w:effect w:val="none"/>
        </w:rPr>
        <w:t>Mama w kuchni”: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singl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singl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pPr>
      <w:hyperlink r:id="rId2">
        <w:r>
          <w:rPr>
            <w:rStyle w:val="Czeinternetowe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4"/>
            <w:szCs w:val="24"/>
            <w:highlight w:val="white"/>
            <w:u w:val="none"/>
            <w:effect w:val="none"/>
          </w:rPr>
          <w:t>https://www.youtube.com/watch?v=vlDHyfQ4920</w:t>
        </w:r>
      </w:hyperlink>
      <w:hyperlink r:id="rId3">
        <w:r>
          <w:rPr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4"/>
            <w:szCs w:val="24"/>
            <w:highlight w:val="white"/>
            <w:u w:val="none"/>
            <w:effect w:val="none"/>
          </w:rPr>
          <w:t xml:space="preserve"> </w:t>
        </w:r>
      </w:hyperlink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  <w:t xml:space="preserve">Mama krząta się w kuchni od rana,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myśli wciąż o niebieskich migdałach.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Gdy pytamy, co ugotowała: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„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Dziś dla was pieczeń mam z hipopotama!”.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Ref.: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Nasza mama, mama zadumana,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mama zadumana cały dzień.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Błądzi myślami daleko,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codziennie przypala mleko,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na łące zrywa kwiaty,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i sól sypie do herbaty.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Nasza mama niezwykła kucharka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krokodyla wrzuciła do garnka,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krasnoludek wpadł jej do sałaty,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a w piecu piecze się zegarek taty.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Ref.: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Nasza mama, mama zadumana...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Ten krokodyl, co uciekł z ogródka,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w przedpokoju chciał zjeść krasnoludka,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choć zegarek czuje się fatalnie,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to obiad był dziś bardzo punktualnie.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Ref.: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Nasza mama, mama zadumana…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space="282" w:equalWidth="true" w:sep="false"/>
          <w:formProt w:val="false"/>
          <w:textDirection w:val="lrTb"/>
        </w:sectPr>
      </w:pP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u w:val="singl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u w:val="single"/>
          <w:effect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u w:val="singl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u w:val="single"/>
          <w:effect w:val="none"/>
        </w:rPr>
        <w:t>Ostatnią propozycją może być zabawa matematyczna „Bukiet dla mamy”: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  <w:t xml:space="preserve">Rodzic może ułożyć wycięte z kartki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  <w:t xml:space="preserve">wazony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z kropkami (1–9). Zadaniem dzieci jest ułożenie w wazonach tylu kwiatów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(załącznik)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, ile wskazuje liczba kropek. Następnie dzie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cko może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uł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ożyć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wazony w kolejności od najmniejszej liczby kwiatów do największej.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DLA CHĘTNYCH!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Wykonanie kart pracy cz.4 str 24a i 24b: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meblowanie i dekorowanie pokoju zgodnie z instrukcją, czytanie prostych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wyrazów.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czytanie tekstu z poznanych liter, pisanie wyrażeń po śladzie, rysowanie mamy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i tego, co lubi mama.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highlight w:val="white"/>
          <w:u w:val="none"/>
          <w:effect w:val="none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lDHyfQ4920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LibreOffice/6.3.2.2$Windows_x86 LibreOffice_project/98b30e735bda24bc04ab42594c85f7fd8be07b9c</Application>
  <Pages>2</Pages>
  <Words>285</Words>
  <Characters>1676</Characters>
  <CharactersWithSpaces>1939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2020-05-20T10:31:35Z</dcterms:created>
  <dc:creator/>
  <dc:description/>
  <dc:language>pl-PL</dc:language>
  <cp:lastModifiedBy/>
  <dcterms:modified xsi:type="dcterms:W3CDTF">2020-05-20T12:21:16Z</dcterms:modified>
  <cp:revision>1</cp:revision>
  <dc:subject/>
  <dc:title/>
</cp:coreProperties>
</file>